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rPr>
          <w:rFonts w:ascii="Times New Roman" w:hAnsi="Times New Roman" w:eastAsia="黑体"/>
          <w:sz w:val="28"/>
          <w:szCs w:val="28"/>
        </w:rPr>
      </w:pPr>
      <w:r>
        <w:rPr>
          <w:rFonts w:ascii="Times New Roman" w:hAnsi="Times New Roman" w:eastAsia="黑体"/>
        </w:rPr>
        <w:t>科目代码</w:t>
      </w:r>
      <w:r>
        <w:rPr>
          <w:rFonts w:hint="eastAsia" w:ascii="Times New Roman" w:hAnsi="Times New Roman" w:eastAsia="黑体"/>
          <w:lang w:val="en-US" w:eastAsia="zh-CN"/>
        </w:rPr>
        <w:t>: J0904</w:t>
      </w:r>
      <w:r>
        <w:rPr>
          <w:rFonts w:ascii="Times New Roman" w:hAnsi="Times New Roman" w:eastAsia="黑体"/>
        </w:rPr>
        <w:t>科目名称：化工原理</w:t>
      </w:r>
    </w:p>
    <w:p>
      <w:pPr>
        <w:pStyle w:val="10"/>
        <w:rPr>
          <w:rFonts w:ascii="Times New Roman" w:hAnsi="Times New Roman"/>
        </w:rPr>
      </w:pPr>
    </w:p>
    <w:p>
      <w:pPr>
        <w:pStyle w:val="10"/>
        <w:spacing w:line="560" w:lineRule="exact"/>
        <w:rPr>
          <w:rFonts w:ascii="Times New Roman" w:hAnsi="Times New Roman" w:eastAsiaTheme="minorEastAsia"/>
          <w:b/>
          <w:sz w:val="28"/>
          <w:szCs w:val="28"/>
        </w:rPr>
      </w:pPr>
      <w:r>
        <w:rPr>
          <w:rFonts w:ascii="Times New Roman" w:hAnsi="Times New Roman" w:eastAsiaTheme="minorEastAsia"/>
          <w:b/>
          <w:sz w:val="28"/>
          <w:szCs w:val="28"/>
        </w:rPr>
        <w:t>一、考试要求</w:t>
      </w:r>
    </w:p>
    <w:p>
      <w:pPr>
        <w:pStyle w:val="10"/>
        <w:spacing w:line="560" w:lineRule="exact"/>
        <w:ind w:firstLine="560" w:firstLineChars="200"/>
        <w:rPr>
          <w:rFonts w:ascii="Times New Roman" w:hAnsi="Times New Roman" w:cs="仿宋_GB2312" w:eastAsiaTheme="minorEastAsia"/>
          <w:sz w:val="28"/>
          <w:szCs w:val="28"/>
        </w:rPr>
      </w:pPr>
      <w:r>
        <w:rPr>
          <w:rFonts w:ascii="Times New Roman" w:hAnsi="Times New Roman" w:cs="仿宋_GB2312" w:eastAsiaTheme="minorEastAsia"/>
          <w:sz w:val="28"/>
          <w:szCs w:val="28"/>
        </w:rPr>
        <w:t>主要考察考生是否熟练掌握了单元操作的基本概念和基础理论；掌握单元操作过程的典型设备的特性，并了解基本选型原则；掌握主要单元操作过程的基本设计和计算；能够灵活运用单元操作的基本原理，具有一定的综合分析和计算能力；以及是否具备独立思考和灵活运用所学理论分析、解决问题的能力。</w:t>
      </w:r>
    </w:p>
    <w:p>
      <w:pPr>
        <w:pStyle w:val="10"/>
        <w:spacing w:line="560" w:lineRule="exact"/>
        <w:rPr>
          <w:rFonts w:ascii="Times New Roman" w:hAnsi="Times New Roman" w:eastAsiaTheme="minorEastAsia"/>
          <w:b/>
          <w:sz w:val="28"/>
          <w:szCs w:val="28"/>
        </w:rPr>
      </w:pPr>
      <w:r>
        <w:rPr>
          <w:rFonts w:ascii="Times New Roman" w:hAnsi="Times New Roman" w:eastAsiaTheme="minorEastAsia"/>
          <w:b/>
          <w:sz w:val="28"/>
          <w:szCs w:val="28"/>
        </w:rPr>
        <w:t xml:space="preserve">二、考试内容 </w:t>
      </w:r>
    </w:p>
    <w:p>
      <w:pPr>
        <w:pStyle w:val="10"/>
        <w:spacing w:line="560" w:lineRule="exact"/>
        <w:ind w:firstLine="560" w:firstLineChars="200"/>
        <w:jc w:val="both"/>
        <w:rPr>
          <w:rFonts w:ascii="Times New Roman" w:hAnsi="Times New Roman" w:cs="仿宋_GB2312" w:eastAsiaTheme="minorEastAsia"/>
          <w:sz w:val="28"/>
          <w:szCs w:val="28"/>
        </w:rPr>
      </w:pPr>
      <w:r>
        <w:rPr>
          <w:rFonts w:ascii="Times New Roman" w:hAnsi="Times New Roman" w:cs="仿宋_GB2312" w:eastAsiaTheme="minorEastAsia"/>
          <w:sz w:val="28"/>
          <w:szCs w:val="28"/>
        </w:rPr>
        <w:t>1．流体流动：流体的物理性质；流体静力学基本方程及压强测定与表征；流体流动的连续性方程及其应用；机械能守恒及伯努利方程的应用；流体流动现象；流动阻力；流量测量及管路计算。</w:t>
      </w:r>
    </w:p>
    <w:p>
      <w:pPr>
        <w:pStyle w:val="10"/>
        <w:spacing w:line="560" w:lineRule="exact"/>
        <w:ind w:firstLine="560" w:firstLineChars="200"/>
        <w:rPr>
          <w:rFonts w:ascii="Times New Roman" w:hAnsi="Times New Roman" w:cs="仿宋_GB2312" w:eastAsiaTheme="minorEastAsia"/>
          <w:sz w:val="28"/>
          <w:szCs w:val="28"/>
        </w:rPr>
      </w:pPr>
      <w:r>
        <w:rPr>
          <w:rFonts w:ascii="Times New Roman" w:hAnsi="Times New Roman" w:cs="仿宋_GB2312" w:eastAsiaTheme="minorEastAsia"/>
          <w:sz w:val="28"/>
          <w:szCs w:val="28"/>
        </w:rPr>
        <w:t>2．流体输送机械：离心泵的结构和工作原理；离心泵的基本方程；离心泵的选择；离心泵的特性曲线及影响因素，离心泵的工作点和流量调节，组合操作、安装和汽蚀现象；其它类型液体输送机械；离心式风机的性能与选择。</w:t>
      </w:r>
    </w:p>
    <w:p>
      <w:pPr>
        <w:pStyle w:val="10"/>
        <w:spacing w:line="560" w:lineRule="exact"/>
        <w:ind w:firstLine="560" w:firstLineChars="200"/>
        <w:jc w:val="both"/>
        <w:rPr>
          <w:rFonts w:ascii="Times New Roman" w:hAnsi="Times New Roman" w:cs="仿宋_GB2312" w:eastAsiaTheme="minorEastAsia"/>
          <w:sz w:val="28"/>
          <w:szCs w:val="28"/>
        </w:rPr>
      </w:pPr>
      <w:r>
        <w:rPr>
          <w:rFonts w:ascii="Times New Roman" w:hAnsi="Times New Roman" w:cs="仿宋_GB2312" w:eastAsiaTheme="minorEastAsia"/>
          <w:sz w:val="28"/>
          <w:szCs w:val="28"/>
        </w:rPr>
        <w:t>3．机械分离：沉降速度；重力沉降与离心沉降的原理与设备；颗粒及固定床床层的特性；流体通过固定床的压降；过滤速率方程及其在恒压恒速条件下的应用；过滤设备；过滤机的生产能力。</w:t>
      </w:r>
    </w:p>
    <w:p>
      <w:pPr>
        <w:pStyle w:val="10"/>
        <w:spacing w:line="560" w:lineRule="exact"/>
        <w:ind w:firstLine="560" w:firstLineChars="200"/>
        <w:rPr>
          <w:rFonts w:ascii="Times New Roman" w:hAnsi="Times New Roman" w:cs="仿宋_GB2312" w:eastAsiaTheme="minorEastAsia"/>
          <w:sz w:val="28"/>
          <w:szCs w:val="28"/>
        </w:rPr>
      </w:pPr>
      <w:r>
        <w:rPr>
          <w:rFonts w:ascii="Times New Roman" w:hAnsi="Times New Roman" w:cs="仿宋_GB2312" w:eastAsiaTheme="minorEastAsia"/>
          <w:sz w:val="28"/>
          <w:szCs w:val="28"/>
        </w:rPr>
        <w:t>4．传热：传热机理，传热速率和热通量及其相互关系；热传导，温度场与傅立叶定律，导热系数，平壁和圆筒壁的热传导过程和计算；对流传热，对流传热过程分析及分类，牛顿冷却定律，影响对流传热系数的主要因素；辐射传热基本概念及基本定理；常用换热器；传热计算。</w:t>
      </w:r>
    </w:p>
    <w:p>
      <w:pPr>
        <w:pStyle w:val="10"/>
        <w:spacing w:line="560" w:lineRule="exact"/>
        <w:ind w:firstLine="560" w:firstLineChars="200"/>
        <w:jc w:val="both"/>
        <w:rPr>
          <w:rFonts w:ascii="Times New Roman" w:hAnsi="Times New Roman" w:cs="仿宋_GB2312" w:eastAsiaTheme="minorEastAsia"/>
          <w:sz w:val="28"/>
          <w:szCs w:val="28"/>
        </w:rPr>
      </w:pPr>
      <w:r>
        <w:rPr>
          <w:rFonts w:ascii="Times New Roman" w:hAnsi="Times New Roman" w:cs="仿宋_GB2312" w:eastAsiaTheme="minorEastAsia"/>
          <w:sz w:val="28"/>
          <w:szCs w:val="28"/>
        </w:rPr>
        <w:t>5．蒸发：蒸发原理；蒸发器类型、结构、操作过程；单效蒸发及单效蒸发过程的蒸发量、蒸汽消耗量及传热面积计算；多效蒸发；单效蒸发与多效蒸发比较。</w:t>
      </w:r>
    </w:p>
    <w:p>
      <w:pPr>
        <w:pStyle w:val="10"/>
        <w:spacing w:line="560" w:lineRule="exact"/>
        <w:ind w:firstLine="560" w:firstLineChars="200"/>
        <w:jc w:val="both"/>
        <w:rPr>
          <w:rFonts w:ascii="Times New Roman" w:hAnsi="Times New Roman" w:cs="仿宋_GB2312" w:eastAsiaTheme="minorEastAsia"/>
          <w:sz w:val="28"/>
          <w:szCs w:val="28"/>
        </w:rPr>
      </w:pPr>
      <w:r>
        <w:rPr>
          <w:rFonts w:ascii="Times New Roman" w:hAnsi="Times New Roman" w:cs="仿宋_GB2312" w:eastAsiaTheme="minorEastAsia"/>
          <w:sz w:val="28"/>
          <w:szCs w:val="28"/>
        </w:rPr>
        <w:t>6．蒸馏：二元物系的汽液平衡；蒸馏方式；二元物系精馏的计算；其它蒸馏方式及板式塔。</w:t>
      </w:r>
    </w:p>
    <w:p>
      <w:pPr>
        <w:pStyle w:val="10"/>
        <w:spacing w:line="560" w:lineRule="exact"/>
        <w:ind w:firstLine="560" w:firstLineChars="200"/>
        <w:jc w:val="both"/>
        <w:rPr>
          <w:rFonts w:ascii="Times New Roman" w:hAnsi="Times New Roman" w:cs="仿宋_GB2312" w:eastAsiaTheme="minorEastAsia"/>
          <w:sz w:val="28"/>
          <w:szCs w:val="28"/>
        </w:rPr>
      </w:pPr>
      <w:r>
        <w:rPr>
          <w:rFonts w:ascii="Times New Roman" w:hAnsi="Times New Roman" w:cs="仿宋_GB2312" w:eastAsiaTheme="minorEastAsia"/>
          <w:sz w:val="28"/>
          <w:szCs w:val="28"/>
        </w:rPr>
        <w:t>7．吸收：气液相平衡；传质机理与吸收速率；吸收（解吸）塔的计算；其它类型吸收（概念）；填料塔。</w:t>
      </w:r>
    </w:p>
    <w:p>
      <w:pPr>
        <w:pStyle w:val="10"/>
        <w:spacing w:line="560" w:lineRule="exact"/>
        <w:ind w:firstLine="560" w:firstLineChars="200"/>
        <w:jc w:val="both"/>
        <w:rPr>
          <w:rFonts w:ascii="Times New Roman" w:hAnsi="Times New Roman" w:cs="仿宋_GB2312" w:eastAsiaTheme="minorEastAsia"/>
          <w:sz w:val="28"/>
          <w:szCs w:val="28"/>
        </w:rPr>
      </w:pPr>
      <w:r>
        <w:rPr>
          <w:rFonts w:ascii="Times New Roman" w:hAnsi="Times New Roman" w:cs="仿宋_GB2312" w:eastAsiaTheme="minorEastAsia"/>
          <w:sz w:val="28"/>
          <w:szCs w:val="28"/>
        </w:rPr>
        <w:t>8．干燥：湿空气的性质及湿度图，干燥器的物料衡算与热量衡算，物料中水分，干燥速率及其影响因素，常见干燥器。</w:t>
      </w:r>
    </w:p>
    <w:p>
      <w:pPr>
        <w:pStyle w:val="10"/>
        <w:spacing w:line="560" w:lineRule="exact"/>
        <w:ind w:firstLine="560" w:firstLineChars="200"/>
        <w:rPr>
          <w:rFonts w:ascii="Times New Roman" w:hAnsi="Times New Roman" w:cs="仿宋_GB2312" w:eastAsiaTheme="minorEastAsia"/>
          <w:sz w:val="28"/>
          <w:szCs w:val="28"/>
        </w:rPr>
      </w:pPr>
      <w:r>
        <w:rPr>
          <w:rFonts w:ascii="Times New Roman" w:hAnsi="Times New Roman" w:cs="仿宋_GB2312" w:eastAsiaTheme="minorEastAsia"/>
          <w:sz w:val="28"/>
          <w:szCs w:val="28"/>
        </w:rPr>
        <w:t>9．萃取：萃取的基本概念；液-液萃取原理；液-液相平衡和三角形相图；单级和多级萃取过程计算；液-固萃取原理；萃取设备主要类型、特点和选型。</w:t>
      </w:r>
    </w:p>
    <w:p>
      <w:pPr>
        <w:pStyle w:val="10"/>
        <w:spacing w:line="560" w:lineRule="exact"/>
        <w:ind w:firstLine="560" w:firstLineChars="200"/>
        <w:rPr>
          <w:rFonts w:ascii="Times New Roman" w:hAnsi="Times New Roman" w:cs="仿宋_GB2312" w:eastAsiaTheme="minorEastAsia"/>
          <w:sz w:val="28"/>
          <w:szCs w:val="28"/>
        </w:rPr>
      </w:pPr>
      <w:r>
        <w:rPr>
          <w:rFonts w:ascii="Times New Roman" w:hAnsi="Times New Roman" w:cs="仿宋_GB2312" w:eastAsiaTheme="minorEastAsia"/>
          <w:sz w:val="28"/>
          <w:szCs w:val="28"/>
        </w:rPr>
        <w:t>10．其他传质单元操作的基本原理。</w:t>
      </w:r>
    </w:p>
    <w:p>
      <w:pPr>
        <w:pStyle w:val="10"/>
        <w:spacing w:line="560" w:lineRule="exact"/>
        <w:rPr>
          <w:rFonts w:ascii="Times New Roman" w:hAnsi="Times New Roman" w:eastAsia="宋体"/>
          <w:b/>
          <w:sz w:val="28"/>
          <w:szCs w:val="28"/>
        </w:rPr>
      </w:pPr>
      <w:r>
        <w:rPr>
          <w:rFonts w:ascii="Times New Roman" w:hAnsi="Times New Roman" w:eastAsiaTheme="minorEastAsia"/>
          <w:b/>
          <w:sz w:val="28"/>
          <w:szCs w:val="28"/>
        </w:rPr>
        <w:t>三、</w:t>
      </w:r>
      <w:r>
        <w:rPr>
          <w:rFonts w:ascii="Times New Roman" w:hAnsi="Times New Roman" w:eastAsia="宋体"/>
          <w:b/>
          <w:sz w:val="28"/>
          <w:szCs w:val="28"/>
        </w:rPr>
        <w:t>题型</w:t>
      </w:r>
    </w:p>
    <w:p>
      <w:pPr>
        <w:spacing w:line="560" w:lineRule="exact"/>
        <w:ind w:firstLine="560" w:firstLineChars="200"/>
        <w:rPr>
          <w:rFonts w:ascii="Times New Roman" w:hAnsi="Times New Roman" w:eastAsia="宋体" w:cs="Times New Roman"/>
          <w:sz w:val="28"/>
          <w:szCs w:val="28"/>
        </w:rPr>
      </w:pPr>
      <w:r>
        <w:rPr>
          <w:rFonts w:ascii="Times New Roman" w:hAnsi="Times New Roman" w:eastAsia="宋体" w:cs="Times New Roman"/>
          <w:sz w:val="28"/>
          <w:szCs w:val="28"/>
        </w:rPr>
        <w:t>试卷满分为1</w:t>
      </w:r>
      <w:r>
        <w:rPr>
          <w:rFonts w:hint="eastAsia" w:ascii="Times New Roman" w:hAnsi="Times New Roman" w:eastAsia="宋体" w:cs="Times New Roman"/>
          <w:sz w:val="28"/>
          <w:szCs w:val="28"/>
          <w:lang w:val="en-US" w:eastAsia="zh-CN"/>
        </w:rPr>
        <w:t>0</w:t>
      </w:r>
      <w:bookmarkStart w:id="0" w:name="_GoBack"/>
      <w:bookmarkEnd w:id="0"/>
      <w:r>
        <w:rPr>
          <w:rFonts w:ascii="Times New Roman" w:hAnsi="Times New Roman" w:eastAsia="宋体" w:cs="Times New Roman"/>
          <w:sz w:val="28"/>
          <w:szCs w:val="28"/>
        </w:rPr>
        <w:t>0分，其中：填空填空题占20%，简答题占30%，计算分析题占50%。</w:t>
      </w:r>
    </w:p>
    <w:p>
      <w:pPr>
        <w:spacing w:line="560" w:lineRule="exact"/>
        <w:rPr>
          <w:rFonts w:ascii="Times New Roman" w:hAnsi="Times New Roman" w:eastAsia="宋体" w:cs="黑体"/>
          <w:b/>
          <w:color w:val="000000"/>
          <w:kern w:val="0"/>
          <w:sz w:val="28"/>
          <w:szCs w:val="28"/>
        </w:rPr>
      </w:pPr>
      <w:r>
        <w:rPr>
          <w:rFonts w:ascii="Times New Roman" w:hAnsi="Times New Roman" w:cs="黑体"/>
          <w:b/>
          <w:color w:val="000000"/>
          <w:kern w:val="0"/>
          <w:sz w:val="28"/>
          <w:szCs w:val="28"/>
        </w:rPr>
        <w:t>四、</w:t>
      </w:r>
      <w:r>
        <w:rPr>
          <w:rFonts w:ascii="Times New Roman" w:hAnsi="Times New Roman" w:eastAsia="宋体" w:cs="黑体"/>
          <w:b/>
          <w:color w:val="000000"/>
          <w:kern w:val="0"/>
          <w:sz w:val="28"/>
          <w:szCs w:val="28"/>
        </w:rPr>
        <w:t>参考教材</w:t>
      </w:r>
    </w:p>
    <w:p>
      <w:pPr>
        <w:spacing w:line="560" w:lineRule="exact"/>
        <w:ind w:firstLine="560" w:firstLineChars="20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1．《化工原理》上下册．夏清主编．天津大学出版社，2012，第二版。</w:t>
      </w:r>
    </w:p>
    <w:p>
      <w:pPr>
        <w:spacing w:line="560" w:lineRule="exact"/>
        <w:ind w:firstLine="560" w:firstLineChars="200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2．《食品工程原理》．杨同舟、于殿宇主编．中国农业出版社，2010，第二版。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黑体">
    <w:panose1 w:val="02010600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C34BA"/>
    <w:rsid w:val="00085480"/>
    <w:rsid w:val="0019330B"/>
    <w:rsid w:val="001A5C86"/>
    <w:rsid w:val="00407A1D"/>
    <w:rsid w:val="004B5E9C"/>
    <w:rsid w:val="004E4B71"/>
    <w:rsid w:val="00537136"/>
    <w:rsid w:val="0055333D"/>
    <w:rsid w:val="00675C62"/>
    <w:rsid w:val="009521F9"/>
    <w:rsid w:val="009C346C"/>
    <w:rsid w:val="009D7354"/>
    <w:rsid w:val="00AC079E"/>
    <w:rsid w:val="00F7474B"/>
    <w:rsid w:val="00FA394C"/>
    <w:rsid w:val="00FC34BA"/>
    <w:rsid w:val="1A1372B6"/>
    <w:rsid w:val="6C3859C7"/>
  </w:rsids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Subtitle"/>
    <w:basedOn w:val="1"/>
    <w:next w:val="1"/>
    <w:link w:val="9"/>
    <w:qFormat/>
    <w:uiPriority w:val="11"/>
    <w:pPr>
      <w:spacing w:before="240" w:after="60" w:line="312" w:lineRule="auto"/>
      <w:jc w:val="center"/>
      <w:outlineLvl w:val="1"/>
    </w:pPr>
    <w:rPr>
      <w:rFonts w:eastAsia="宋体" w:asciiTheme="majorHAnsi" w:hAnsiTheme="majorHAnsi" w:cstheme="majorBidi"/>
      <w:b/>
      <w:bCs/>
      <w:kern w:val="28"/>
      <w:sz w:val="32"/>
      <w:szCs w:val="32"/>
    </w:rPr>
  </w:style>
  <w:style w:type="character" w:customStyle="1" w:styleId="7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sz w:val="18"/>
      <w:szCs w:val="18"/>
    </w:rPr>
  </w:style>
  <w:style w:type="character" w:customStyle="1" w:styleId="9">
    <w:name w:val="副标题 Char"/>
    <w:basedOn w:val="5"/>
    <w:link w:val="4"/>
    <w:uiPriority w:val="11"/>
    <w:rPr>
      <w:rFonts w:eastAsia="宋体" w:asciiTheme="majorHAnsi" w:hAnsiTheme="majorHAnsi" w:cstheme="majorBidi"/>
      <w:b/>
      <w:bCs/>
      <w:kern w:val="28"/>
      <w:sz w:val="32"/>
      <w:szCs w:val="32"/>
    </w:rPr>
  </w:style>
  <w:style w:type="paragraph" w:customStyle="1" w:styleId="10">
    <w:name w:val="Default"/>
    <w:uiPriority w:val="0"/>
    <w:pPr>
      <w:widowControl w:val="0"/>
      <w:autoSpaceDE w:val="0"/>
      <w:autoSpaceDN w:val="0"/>
      <w:adjustRightInd w:val="0"/>
    </w:pPr>
    <w:rPr>
      <w:rFonts w:ascii="黑体" w:eastAsia="黑体" w:cs="黑体" w:hAnsiTheme="minorHAnsi"/>
      <w:color w:val="000000"/>
      <w:kern w:val="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149</Words>
  <Characters>850</Characters>
  <Lines>7</Lines>
  <Paragraphs>1</Paragraphs>
  <TotalTime>0</TotalTime>
  <ScaleCrop>false</ScaleCrop>
  <LinksUpToDate>false</LinksUpToDate>
  <CharactersWithSpaces>998</CharactersWithSpaces>
  <Application>WPS Office_10.1.0.5777_F1E327BC-269C-435d-A152-05C5408002CA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2016-05-03T00:58:00Z</dcterms:created>
  <dc:creator>管德清</dc:creator>
  <cp:lastModifiedBy>Administrator</cp:lastModifiedBy>
  <dcterms:modified xsi:type="dcterms:W3CDTF">2016-06-28T03:11:12Z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2052-10.1.0.5777</vt:lpwstr>
  </property>
</Properties>
</file>